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spacing w:after="160"/>
        <w:jc w:val="left"/>
      </w:pPr>
      <w:r>
        <w:rPr>
          <w:rFonts w:ascii="Calibri" w:hAnsi="Calibri"/>
          <w:b/>
          <w:color w:val="0B2545"/>
          <w:sz w:val="40"/>
        </w:rPr>
        <w:t>Протокол определения победителя</w:t>
      </w:r>
    </w:p>
    <w:p>
      <w:r>
        <w:t>Конкурс: «ЭЙ АЙ ВИДЕОКОНТЕСТ»</w:t>
      </w:r>
    </w:p>
    <w:p>
      <w:r>
        <w:t>Задание: Касса24</w:t>
      </w:r>
    </w:p>
    <w:p>
      <w:r>
        <w:t>Дата: [дата]</w:t>
      </w:r>
    </w:p>
    <w:p>
      <w:pPr>
        <w:pStyle w:val="Heading1"/>
      </w:pPr>
      <w:r>
        <w:t>Комиссия</w:t>
      </w:r>
    </w:p>
    <w:p>
      <w:pPr>
        <w:pStyle w:val="ListNumber"/>
      </w:pPr>
      <w:r>
        <w:t>[ФИО]</w:t>
      </w:r>
    </w:p>
    <w:p>
      <w:pPr>
        <w:pStyle w:val="ListNumber"/>
      </w:pPr>
      <w:r>
        <w:t>[ФИО]</w:t>
      </w:r>
    </w:p>
    <w:p>
      <w:pPr>
        <w:pStyle w:val="ListNumber"/>
      </w:pPr>
      <w:r>
        <w:t>[ФИО]</w:t>
      </w:r>
    </w:p>
    <w:p>
      <w:pPr>
        <w:pStyle w:val="Heading1"/>
        <w:spacing w:after="160"/>
      </w:pPr>
      <w:r>
        <w:t>Победитель</w:t>
      </w:r>
    </w:p>
    <w:p>
      <w:pPr>
        <w:spacing w:after="160"/>
      </w:pPr>
      <w:r>
        <w:t>Победителем задания Касса24 признан:</w:t>
      </w:r>
    </w:p>
    <w:p>
      <w:pPr>
        <w:spacing w:after="160"/>
      </w:pPr>
      <w:r>
        <w:t>[ФИО / команда / организация]</w:t>
      </w:r>
    </w:p>
    <w:p>
      <w:pPr>
        <w:spacing w:after="160"/>
      </w:pPr>
      <w:r>
        <w:t>Работа:</w:t>
      </w:r>
    </w:p>
    <w:p>
      <w:r>
        <w:t>[название / ссылка]</w:t>
      </w:r>
    </w:p>
    <w:p>
      <w:pPr>
        <w:pStyle w:val="Heading1"/>
        <w:spacing w:after="160"/>
      </w:pPr>
      <w:r>
        <w:t>Основание</w:t>
      </w:r>
    </w:p>
    <w:p>
      <w:r>
        <w:t>Победитель определен по правилам конкурса:</w:t>
      </w:r>
    </w:p>
    <w:p>
      <w:pPr>
        <w:pStyle w:val="ListBullet"/>
      </w:pPr>
      <w:r>
        <w:t>соответствие брифу — 40%;</w:t>
      </w:r>
    </w:p>
    <w:p>
      <w:pPr>
        <w:pStyle w:val="ListBullet"/>
      </w:pPr>
      <w:r>
        <w:t>онлайн-голосование — 30%;</w:t>
      </w:r>
    </w:p>
    <w:p>
      <w:pPr>
        <w:pStyle w:val="ListBullet"/>
      </w:pPr>
      <w:r>
        <w:t>экспертное жюри — 30%.</w:t>
      </w:r>
    </w:p>
    <w:p>
      <w:pPr>
        <w:pStyle w:val="Heading1"/>
        <w:spacing w:after="160"/>
      </w:pPr>
      <w:r>
        <w:t>Приз</w:t>
      </w:r>
    </w:p>
    <w:p>
      <w:pPr>
        <w:spacing w:after="160"/>
      </w:pPr>
      <w:r>
        <w:t>Сумма к выплате победителю: 15 000 ₽ на руки.</w:t>
      </w:r>
    </w:p>
    <w:p>
      <w:r>
        <w:t>Для физического лица:</w:t>
      </w:r>
    </w:p>
    <w:p>
      <w:pPr>
        <w:pStyle w:val="ListBullet"/>
      </w:pPr>
      <w:r>
        <w:t>начисленный приз: 20 923 ₽;</w:t>
      </w:r>
    </w:p>
    <w:p>
      <w:pPr>
        <w:pStyle w:val="ListBullet"/>
      </w:pPr>
      <w:r>
        <w:t>НДФЛ: 5 923 ₽.</w:t>
      </w:r>
    </w:p>
    <w:p>
      <w:pPr>
        <w:pStyle w:val="Heading1"/>
        <w:spacing w:after="160"/>
      </w:pPr>
      <w:r>
        <w:t>Подписи</w:t>
      </w:r>
    </w:p>
    <w:p>
      <w:r>
        <w:t>Члены комиссии:</w:t>
      </w:r>
    </w:p>
    <w:p>
      <w:pPr>
        <w:pStyle w:val="ListNumber"/>
      </w:pPr>
      <w:r>
        <w:t>____________________</w:t>
      </w:r>
    </w:p>
    <w:p>
      <w:pPr>
        <w:pStyle w:val="ListNumber"/>
      </w:pPr>
      <w:r>
        <w:t>____________________</w:t>
      </w:r>
    </w:p>
    <w:p>
      <w:pPr>
        <w:pStyle w:val="ListNumber"/>
      </w:pPr>
      <w:r>
        <w:t>____________________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color w:val="666666"/>
        <w:sz w:val="18"/>
      </w:rPr>
      <w:t>ЭЙ АЙ ВИДЕОКОНТЕСТ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 w:line="300" w:lineRule="auto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 w:line="300" w:lineRule="auto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 w:line="300" w:lineRule="auto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80" w:line="300" w:lineRule="auto"/>
      <w:ind w:left="540" w:hanging="271"/>
      <w:contextualSpacing/>
    </w:pPr>
    <w:rPr>
      <w:rFonts w:ascii="Calibri" w:hAnsi="Calibri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80" w:line="300" w:lineRule="auto"/>
      <w:ind w:left="540" w:hanging="271"/>
      <w:contextualSpacing/>
    </w:pPr>
    <w:rPr>
      <w:rFonts w:ascii="Calibri" w:hAnsi="Calibri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